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Maßnahmenplan nach § 58 Abs. 2 S. 1 Nr. 2 TAMG für die Nutzungsart </w:t>
      </w:r>
      <w:r>
        <w:rPr>
          <w:b/>
          <w:sz w:val="28"/>
          <w:szCs w:val="28"/>
          <w:u w:val="single"/>
        </w:rPr>
        <w:t>Schwein</w:t>
      </w:r>
      <w:r>
        <w:rPr>
          <w:b/>
          <w:sz w:val="28"/>
          <w:szCs w:val="28"/>
        </w:rPr>
        <w:t xml:space="preserve"> („Antibiotika-Minimierungsplan“)</w:t>
      </w:r>
    </w:p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>1. Angaben zum Betrieb</w:t>
      </w:r>
    </w:p>
    <w:p>
      <w:pPr>
        <w:pStyle w:val="berschrift2"/>
        <w:spacing w:before="0" w:line="27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auto"/>
          <w:sz w:val="20"/>
          <w:szCs w:val="20"/>
        </w:rPr>
      </w:r>
      <w:r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b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Saugferkel    </w:t>
      </w:r>
      <w:r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auto"/>
          <w:sz w:val="20"/>
          <w:szCs w:val="20"/>
        </w:rPr>
      </w:r>
      <w:r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b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Absatzferkel &lt; 30 kg    </w:t>
      </w:r>
      <w:r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auto"/>
          <w:sz w:val="20"/>
          <w:szCs w:val="20"/>
        </w:rPr>
      </w:r>
      <w:r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b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Zuchtschweine    </w:t>
      </w:r>
      <w:r>
        <w:rPr>
          <w:rFonts w:ascii="Arial" w:hAnsi="Arial" w:cs="Arial"/>
          <w:b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hAnsi="Arial" w:cs="Arial"/>
          <w:color w:val="auto"/>
          <w:sz w:val="20"/>
          <w:szCs w:val="20"/>
        </w:rPr>
        <w:instrText xml:space="preserve"> FORMCHECKBOX </w:instrText>
      </w:r>
      <w:r>
        <w:rPr>
          <w:rFonts w:ascii="Arial" w:hAnsi="Arial" w:cs="Arial"/>
          <w:b/>
          <w:color w:val="auto"/>
          <w:sz w:val="20"/>
          <w:szCs w:val="20"/>
        </w:rPr>
      </w:r>
      <w:r>
        <w:rPr>
          <w:rFonts w:ascii="Arial" w:hAnsi="Arial" w:cs="Arial"/>
          <w:b/>
          <w:color w:val="auto"/>
          <w:sz w:val="20"/>
          <w:szCs w:val="20"/>
        </w:rPr>
        <w:fldChar w:fldCharType="separate"/>
      </w:r>
      <w:r>
        <w:rPr>
          <w:rFonts w:ascii="Arial" w:hAnsi="Arial" w:cs="Arial"/>
          <w:b/>
          <w:color w:val="auto"/>
          <w:sz w:val="20"/>
          <w:szCs w:val="20"/>
        </w:rPr>
        <w:fldChar w:fldCharType="end"/>
      </w:r>
      <w:r>
        <w:rPr>
          <w:rFonts w:ascii="Arial" w:hAnsi="Arial" w:cs="Arial"/>
          <w:color w:val="auto"/>
          <w:sz w:val="20"/>
          <w:szCs w:val="20"/>
        </w:rPr>
        <w:t xml:space="preserve"> Mastschweine &gt; 30 kg    </w:t>
      </w:r>
    </w:p>
    <w:p>
      <w:pPr>
        <w:spacing w:before="240" w:line="276" w:lineRule="auto"/>
        <w:rPr>
          <w:sz w:val="20"/>
        </w:rPr>
      </w:pPr>
      <w:r>
        <w:rPr>
          <w:sz w:val="20"/>
        </w:rPr>
        <w:t>Ausgewertetes Kalenderhalbjahr: _____</w:t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  <w:t>__   Therapiehäufigkeit (TH): ______</w:t>
      </w:r>
    </w:p>
    <w:p>
      <w:pPr>
        <w:pStyle w:val="berschrift2"/>
        <w:rPr>
          <w:rFonts w:ascii="Arial" w:eastAsia="Times New Roman" w:hAnsi="Arial" w:cs="Arial"/>
          <w:bCs/>
          <w:color w:val="auto"/>
          <w:sz w:val="20"/>
          <w:szCs w:val="20"/>
        </w:rPr>
      </w:pPr>
      <w:r>
        <w:rPr>
          <w:rFonts w:ascii="Arial" w:eastAsia="Times New Roman" w:hAnsi="Arial" w:cs="Arial"/>
          <w:color w:val="auto"/>
          <w:sz w:val="20"/>
          <w:szCs w:val="20"/>
        </w:rPr>
        <w:t>TH vorhergehendes Kalenderhalbjahr</w:t>
      </w:r>
      <w:r>
        <w:rPr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bCs/>
          <w:color w:val="auto"/>
          <w:sz w:val="20"/>
          <w:szCs w:val="20"/>
        </w:rP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separate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end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TH &lt; K1      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bCs/>
          <w:color w:val="auto"/>
          <w:sz w:val="20"/>
          <w:szCs w:val="20"/>
        </w:rP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separate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end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TH &gt; K1 &lt; K2      </w:t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instrText xml:space="preserve"> FORMCHECKBOX </w:instrText>
      </w:r>
      <w:r>
        <w:rPr>
          <w:rFonts w:ascii="Arial" w:eastAsia="Times New Roman" w:hAnsi="Arial" w:cs="Arial"/>
          <w:bCs/>
          <w:color w:val="auto"/>
          <w:sz w:val="20"/>
          <w:szCs w:val="20"/>
        </w:rPr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separate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fldChar w:fldCharType="end"/>
      </w:r>
      <w:r>
        <w:rPr>
          <w:rFonts w:ascii="Arial" w:eastAsia="Times New Roman" w:hAnsi="Arial" w:cs="Arial"/>
          <w:bCs/>
          <w:color w:val="auto"/>
          <w:sz w:val="20"/>
          <w:szCs w:val="20"/>
        </w:rPr>
        <w:t xml:space="preserve"> TH &gt; K2</w:t>
      </w:r>
    </w:p>
    <w:p>
      <w:pPr>
        <w:rPr>
          <w:sz w:val="20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394"/>
      </w:tblGrid>
      <w:tr>
        <w:trPr>
          <w:trHeight w:val="994"/>
        </w:trPr>
        <w:tc>
          <w:tcPr>
            <w:tcW w:w="4962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Name und Anschrift der tierhaltenden Person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  <w:tc>
          <w:tcPr>
            <w:tcW w:w="4394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Anschrift des Betriebs (falls abweichend)</w:t>
            </w:r>
          </w:p>
        </w:tc>
      </w:tr>
      <w:tr>
        <w:trPr>
          <w:trHeight w:val="482"/>
        </w:trPr>
        <w:tc>
          <w:tcPr>
            <w:tcW w:w="9356" w:type="dxa"/>
            <w:gridSpan w:val="2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VVVO-Nr.:</w:t>
            </w:r>
          </w:p>
        </w:tc>
      </w:tr>
      <w:tr>
        <w:trPr>
          <w:trHeight w:val="482"/>
        </w:trPr>
        <w:tc>
          <w:tcPr>
            <w:tcW w:w="4962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Telefon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  <w:tc>
          <w:tcPr>
            <w:tcW w:w="4394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</w:tr>
      <w:tr>
        <w:trPr>
          <w:trHeight w:val="482"/>
        </w:trPr>
        <w:tc>
          <w:tcPr>
            <w:tcW w:w="9356" w:type="dxa"/>
            <w:gridSpan w:val="2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Betreuende Tierarztpraxis: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  <w:gridSpan w:val="2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Weitere Tierarztpraxis bzw. Berater*in, sofern vorhanden: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</w:tr>
    </w:tbl>
    <w:p>
      <w:pPr>
        <w:rPr>
          <w:sz w:val="24"/>
          <w:szCs w:val="24"/>
        </w:rPr>
      </w:pPr>
    </w:p>
    <w:p>
      <w:pPr>
        <w:rPr>
          <w:b/>
          <w:sz w:val="20"/>
        </w:rPr>
      </w:pPr>
      <w:r>
        <w:rPr>
          <w:b/>
          <w:sz w:val="20"/>
        </w:rPr>
        <w:t>2. Angaben zur Tierhaltung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Art der Mast: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rein/raus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abteilweise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stallweise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kontinuierlich      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b/>
                <w:sz w:val="20"/>
              </w:rPr>
              <w:t xml:space="preserve">Herkunft der zugekauften Tiere: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kein Zukauf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ein Betrieb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mehrere Betriebe  </w: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112143" cy="45719"/>
                      <wp:effectExtent l="0" t="19050" r="40640" b="31115"/>
                      <wp:docPr id="2" name="Pfeil nach recht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143" cy="45719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 nach rechts 2" o:spid="_x0000_s1026" type="#_x0000_t13" style="width:8.8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" adj="17197" fillcolor="black [3200]" strokecolor="black [1600]" strokeweight="1pt">
                      <w10:anchorlock/>
                    </v:shape>
                  </w:pict>
                </mc:Fallback>
              </mc:AlternateContent>
            </w:r>
            <w:r>
              <w:rPr>
                <w:sz w:val="20"/>
              </w:rPr>
              <w:t xml:space="preserve"> Anzahl der Betriebe:___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Mastdauer/Dauer des Verbleibs der Tiere im Betrieb: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Dauer der Leerstandszeit (in der Regel):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Durchschnittlich gehaltene Tierzahl im Kalenderhalbjahr: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spacing w:line="480" w:lineRule="auto"/>
            </w:pPr>
            <w:r>
              <w:rPr>
                <w:b/>
                <w:sz w:val="20"/>
              </w:rPr>
              <w:t>Max. Besatzdichte im Kalenderhalbjahr (m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  <w:vertAlign w:val="superscript"/>
              </w:rPr>
              <w:softHyphen/>
            </w:r>
            <w:r>
              <w:rPr>
                <w:b/>
                <w:sz w:val="20"/>
              </w:rPr>
              <w:t xml:space="preserve">/Tier):            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Ausstattung/Einrichtung des Stalls/der Ställe:</w:t>
            </w:r>
          </w:p>
          <w:p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Boden: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Vollspalten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Teilspalten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Betonspalten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Kunststoffspalten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Stroh                    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Sonstiges:</w:t>
            </w:r>
          </w:p>
          <w:p>
            <w:pPr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Beschäftigungsmaterial: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Kette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Kette / Holz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Seil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Heu / Stroh                      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Sonstiges: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Lüftungs- und Heizungstechnik: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Zwangslüftung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Deckenlüftung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Türganglüftung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freie Lüftung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Unterflurabsaugung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Heizkanone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Konvektor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Deltarohre 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Sonstiges: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sz w:val="20"/>
              </w:rPr>
              <w:t>Überprüfung am:____________   durch:_________________________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Art der Fütterung (z. B. Technik, Lagerung, Herkunft):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Breiautomat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Trockenautomat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Flüssigfütterung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Sonstiges ___________________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mehlförmig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granuliert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pelletiert  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Anzahl Tiere pro Futterplatz:________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Wasserversorgung (z. B. Art und Anzahl der Tränke, Wasserqualität, Untersuchung):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Brunnenwasser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Stadtwasser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Wasseruntersuchung___________________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sz w:val="20"/>
              </w:rPr>
              <w:t>Anzahl Tiere pro Tränke: ________  Art der Tränke: ___________________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Angaben zur Hygiene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Stallspezifische Schutzkleidung: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Tierbetreuung: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grundsätzlich die gleichen Personen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wechselnde Personen/Hilfskräfte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Hygieneschleusen: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vorhanden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nicht vorhanden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Krankenbuchten: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ja, Anzahl____ mit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Gummimatte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Stroh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Sonstiges_________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 Absonderungsmöglichkeiten_______________________________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Art und Umfang der internen Biosicherheit: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Stall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Desinfektion Stall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Wasserleitungen: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Desinfektion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routinemäßig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nach Antibiotika-Gabe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Fütterungseinrichtungen: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Futterleitungen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Futtertröge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Reinigung Futtersilo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routinemäßig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nach Antibiotika-Gabe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 xml:space="preserve">Schädlingsbekämpfung: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 Eigenregie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durch Fremdfirma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Sonstiges: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>3. Anwendung von Antibiotika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Welche Antibiotika werden im Sinne einer Metaphylaxe regelmäßig zu bestimmten Zeitpunkten im Produktionsprozess angewendet? (Angabe des Antibiotikums und Grund der Anwendung)</w:t>
            </w: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  <w:p>
            <w:pPr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Art und Weise der Verabreichung von Antibiotika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Injektion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Futter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Wasser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lokale Anwendung  </w:t>
            </w:r>
          </w:p>
          <w:p>
            <w:pPr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Dosiergerät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Händisches Einmischen (Trog)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Händisches Einmischen (Mischer)   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Leitfaden „Orale Anwendung von Tierarzneimitteln“ bekannt?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>4. Gründe für die Überschreitung der Kennzahl 2 und Angaben zur Tiergesundheit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Schwerpunkt(e) der Erkrankung: </w:t>
            </w:r>
          </w:p>
          <w:p>
            <w:pPr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Atemwege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Verdauungsapparat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Bewegungsapparat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Sonstiges __________________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Angaben zum Krankheitsgeschehen (z. B. Zeitpunkt, Dauer, Anzahl erkrankte Tiere, Behandlung):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Tierverluste (Anzahl)</w:t>
            </w:r>
          </w:p>
          <w:p>
            <w:pPr>
              <w:tabs>
                <w:tab w:val="left" w:leader="underscore" w:pos="3402"/>
              </w:tabs>
              <w:rPr>
                <w:sz w:val="20"/>
              </w:rPr>
            </w:pPr>
            <w:r>
              <w:rPr>
                <w:sz w:val="20"/>
              </w:rPr>
              <w:t>Im Kalenderhalbjahr:______         Im vorhergehenden Kalenderhalbjahr:______</w:t>
            </w: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Diagnostikmaßnahmen und Laborbefunde/Resistenzteste: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Therapeutische Maßnahmen und deren Erfolg:</w:t>
            </w: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  <w:p>
            <w:pPr>
              <w:tabs>
                <w:tab w:val="left" w:leader="underscore" w:pos="3402"/>
              </w:tabs>
              <w:rPr>
                <w:b/>
                <w:sz w:val="20"/>
              </w:rPr>
            </w:pPr>
          </w:p>
        </w:tc>
      </w:tr>
      <w:tr>
        <w:trPr>
          <w:trHeight w:val="482"/>
        </w:trPr>
        <w:tc>
          <w:tcPr>
            <w:tcW w:w="9356" w:type="dxa"/>
          </w:tcPr>
          <w:p>
            <w:pPr>
              <w:tabs>
                <w:tab w:val="left" w:leader="underscore" w:pos="3402"/>
              </w:tabs>
              <w:spacing w:line="48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Bestehende Prophylaxeprogramme (z. B. Impfungen)</w:t>
            </w:r>
          </w:p>
          <w:p>
            <w:pPr>
              <w:tabs>
                <w:tab w:val="left" w:leader="underscore" w:pos="3402"/>
              </w:tabs>
              <w:spacing w:line="480" w:lineRule="auto"/>
            </w:pPr>
          </w:p>
          <w:p>
            <w:pPr>
              <w:tabs>
                <w:tab w:val="left" w:leader="underscore" w:pos="3402"/>
              </w:tabs>
              <w:spacing w:line="480" w:lineRule="auto"/>
            </w:pP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lastRenderedPageBreak/>
        <w:t xml:space="preserve">5. Angaben zur tierärztlichen Beratung 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t>Ergebnis der Beratung: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_______________________________________</w:t>
            </w:r>
          </w:p>
          <w:p>
            <w:pPr>
              <w:rPr>
                <w:sz w:val="16"/>
                <w:szCs w:val="16"/>
              </w:rPr>
            </w:pPr>
            <w:r>
              <w:rPr>
                <w:sz w:val="20"/>
              </w:rPr>
              <w:t xml:space="preserve">                                                                                    </w:t>
            </w:r>
            <w:r>
              <w:rPr>
                <w:sz w:val="16"/>
                <w:szCs w:val="16"/>
              </w:rPr>
              <w:t>Datum, Unterschrift der Tierärztin / des Tierarztes</w:t>
            </w:r>
          </w:p>
          <w:p>
            <w:pPr>
              <w:rPr>
                <w:sz w:val="16"/>
                <w:szCs w:val="16"/>
              </w:rPr>
            </w:pPr>
          </w:p>
        </w:tc>
      </w:tr>
    </w:tbl>
    <w:p>
      <w:pPr>
        <w:rPr>
          <w:b/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>6. Beabsichtigte Maßnahmen zur Verringerung des Antibiotikaeinsatzes</w:t>
      </w: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>
        <w:trPr>
          <w:trHeight w:val="994"/>
        </w:trPr>
        <w:tc>
          <w:tcPr>
            <w:tcW w:w="9356" w:type="dxa"/>
          </w:tcPr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Impfung (Art und Zeitpunkt):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Klima/Lüftungscheck (durch wen,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Fütterung überprüfen (durch wen,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Tränkewasserversorgung überprüfen (durch wen,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Hygienekonzept, z. B. Schadnagerbekämpfung, Reinigung, Desinfektion etc. (durch wen,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Sonstige Maßnahmen (was, wann?):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  <w:r>
              <w:rPr>
                <w:sz w:val="20"/>
              </w:rPr>
              <w:t>Zeitraum für die Umsetzung der Maßnahmen (Ergänzung um Zeitplan, sofern mehr als 6 Monate erforderlich sind):</w:t>
            </w:r>
          </w:p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</w:tr>
    </w:tbl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  <w:r>
        <w:rPr>
          <w:sz w:val="20"/>
        </w:rPr>
        <w:t>_______________________________________</w:t>
      </w:r>
    </w:p>
    <w:p>
      <w:pPr>
        <w:rPr>
          <w:sz w:val="20"/>
        </w:rPr>
      </w:pPr>
      <w:r>
        <w:rPr>
          <w:sz w:val="16"/>
          <w:szCs w:val="16"/>
        </w:rPr>
        <w:t>Datum, Unterschrift der Betriebsleitung</w:t>
      </w:r>
      <w:bookmarkStart w:id="0" w:name="_GoBack"/>
      <w:bookmarkEnd w:id="0"/>
      <w:r>
        <w:rPr>
          <w:sz w:val="20"/>
        </w:rPr>
        <w:tab/>
      </w:r>
    </w:p>
    <w:sectPr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   \* MERGEFORMAT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  <w:t>Stand 27.02.2024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F4C7EEE-D88A-410D-8364-BECE9521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 w:line="240" w:lineRule="auto"/>
    </w:pPr>
    <w:rPr>
      <w:rFonts w:ascii="Arial" w:eastAsia="Times New Roman" w:hAnsi="Arial" w:cs="Arial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eastAsia="Times New Roman" w:hAnsi="Segoe UI" w:cs="Segoe UI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eastAsia="Times New Roman" w:hAnsi="Arial" w:cs="Arial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eastAsia="Times New Roman" w:hAnsi="Arial" w:cs="Arial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3E1B-7DEE-434C-AB1B-506015283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Middel, Matthias</dc:creator>
  <cp:keywords/>
  <dc:description/>
  <cp:lastModifiedBy>Middel, Matthias</cp:lastModifiedBy>
  <cp:revision>9</cp:revision>
  <dcterms:created xsi:type="dcterms:W3CDTF">2024-02-22T15:27:00Z</dcterms:created>
  <dcterms:modified xsi:type="dcterms:W3CDTF">2024-02-27T09:24:00Z</dcterms:modified>
</cp:coreProperties>
</file>