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Maßnahmenplan nach § 58 Abs. 2 S. 1 Nr. 2 TAMG für die Nutzungsart </w:t>
      </w:r>
      <w:r>
        <w:rPr>
          <w:b/>
          <w:sz w:val="28"/>
          <w:szCs w:val="28"/>
          <w:u w:val="single"/>
        </w:rPr>
        <w:t>Rind</w:t>
      </w:r>
      <w:r>
        <w:rPr>
          <w:b/>
          <w:sz w:val="28"/>
          <w:szCs w:val="28"/>
        </w:rPr>
        <w:t xml:space="preserve"> („Antibiotika-Minimierungsplan“)</w:t>
      </w:r>
    </w:p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1. Angaben zum Betrieb</w:t>
      </w:r>
    </w:p>
    <w:p>
      <w:pPr>
        <w:pStyle w:val="berschrift2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auto"/>
          <w:sz w:val="20"/>
          <w:szCs w:val="20"/>
        </w:rPr>
      </w:r>
      <w:r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Milchkühe </w:t>
      </w:r>
      <w:r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auto"/>
          <w:sz w:val="20"/>
          <w:szCs w:val="20"/>
        </w:rPr>
      </w:r>
      <w:r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zugegangene Kälber bis 12 Monate </w:t>
      </w:r>
    </w:p>
    <w:p>
      <w:pPr>
        <w:spacing w:before="240" w:line="276" w:lineRule="auto"/>
        <w:rPr>
          <w:sz w:val="20"/>
        </w:rPr>
      </w:pPr>
      <w:r>
        <w:rPr>
          <w:sz w:val="20"/>
        </w:rPr>
        <w:t>Ausgewertetes Kalenderhalbjahr: _____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   Therapiehäufigkeit (TH): ______________</w:t>
      </w:r>
    </w:p>
    <w:p>
      <w:pPr>
        <w:pStyle w:val="berschrift2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TH vorhergehendes Kalenderhalbjahr</w:t>
      </w:r>
      <w:r>
        <w:rPr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Cs/>
          <w:color w:val="auto"/>
          <w:sz w:val="20"/>
          <w:szCs w:val="20"/>
        </w:rP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end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TH &lt; K1         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Cs/>
          <w:color w:val="auto"/>
          <w:sz w:val="20"/>
          <w:szCs w:val="20"/>
        </w:rP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end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TH &gt; K1 &lt; K2         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Cs/>
          <w:color w:val="auto"/>
          <w:sz w:val="20"/>
          <w:szCs w:val="20"/>
        </w:rP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end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TH &gt; K2</w:t>
      </w:r>
    </w:p>
    <w:p>
      <w:pPr>
        <w:rPr>
          <w:sz w:val="20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>
        <w:trPr>
          <w:trHeight w:val="994"/>
        </w:trPr>
        <w:tc>
          <w:tcPr>
            <w:tcW w:w="4962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Name und Anschrift der tierhaltenden Person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  <w:tc>
          <w:tcPr>
            <w:tcW w:w="439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Anschrift des Betriebs (falls abweichend)</w:t>
            </w:r>
          </w:p>
        </w:tc>
      </w:tr>
      <w:tr>
        <w:trPr>
          <w:trHeight w:val="482"/>
        </w:trPr>
        <w:tc>
          <w:tcPr>
            <w:tcW w:w="9356" w:type="dxa"/>
            <w:gridSpan w:val="2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VVVO-Nr.:</w:t>
            </w:r>
          </w:p>
        </w:tc>
      </w:tr>
      <w:tr>
        <w:trPr>
          <w:trHeight w:val="482"/>
        </w:trPr>
        <w:tc>
          <w:tcPr>
            <w:tcW w:w="4962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Telefon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  <w:tc>
          <w:tcPr>
            <w:tcW w:w="4394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>
        <w:trPr>
          <w:trHeight w:val="482"/>
        </w:trPr>
        <w:tc>
          <w:tcPr>
            <w:tcW w:w="9356" w:type="dxa"/>
            <w:gridSpan w:val="2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Betreuende Tierarztpraxis: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  <w:gridSpan w:val="2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Weitere Tierarztpraxis bzw. Berater*in, sofern vorhanden: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0"/>
        </w:rPr>
      </w:pPr>
      <w:r>
        <w:rPr>
          <w:b/>
          <w:sz w:val="20"/>
        </w:rPr>
        <w:t>2. Angaben zur Tierhaltung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737"/>
        </w:trPr>
        <w:tc>
          <w:tcPr>
            <w:tcW w:w="9356" w:type="dxa"/>
          </w:tcPr>
          <w:p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Art der Mast: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rein/raus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abteilweise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stallweise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kontinuierlich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keine Mast</w:t>
            </w:r>
          </w:p>
        </w:tc>
      </w:tr>
      <w:tr>
        <w:trPr>
          <w:trHeight w:val="737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Mastdauer/Dauer des Verbleibs der Tiere im Betrieb:</w:t>
            </w:r>
          </w:p>
        </w:tc>
      </w:tr>
      <w:tr>
        <w:trPr>
          <w:trHeight w:val="737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Dauer der Leerstandszeit (in der Regel):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Herkunft der zugekauften Tiere: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kein Zukauf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ein Betrieb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mehrere Betriebe  </w: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2143" cy="45719"/>
                      <wp:effectExtent l="0" t="19050" r="40640" b="31115"/>
                      <wp:docPr id="2" name="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2" o:spid="_x0000_s1026" type="#_x0000_t13" style="width:8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" adj="17197" fillcolor="black [3200]" strokecolor="black [1600]" strokeweight="1pt">
                      <w10:anchorlock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Anzahl der Betriebe:___________</w:t>
            </w:r>
          </w:p>
        </w:tc>
      </w:tr>
      <w:tr>
        <w:trPr>
          <w:trHeight w:val="567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Durchschnittlich gehaltene Tierzahl im Kalenderhalbjahr: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spacing w:line="480" w:lineRule="auto"/>
            </w:pPr>
            <w:r>
              <w:rPr>
                <w:b/>
                <w:sz w:val="20"/>
              </w:rPr>
              <w:t>Max. Besatzdichte im Kalenderhalbjahr (m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superscript"/>
              </w:rPr>
              <w:softHyphen/>
            </w:r>
            <w:r>
              <w:rPr>
                <w:b/>
                <w:sz w:val="20"/>
              </w:rPr>
              <w:t xml:space="preserve">/Tier):            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Haltungssystem: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Vollspaltenboden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Liegeboxenlaufstall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Tiefstreustall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Anbinde-Haltung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Auslauf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Weidehaltung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Tretmiststall  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Sonstiges: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Lüftungs- und Heizungstechnik: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sz w:val="20"/>
              </w:rPr>
              <w:t>Überprüfung am:____________   durch:_________________________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Art der Fütterung (z. B. Technik, Lagerung, Herkunft):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Anzahl Tiere pro Futterplatz:________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Wasserversorgung (z. B. Art und Anzahl der Tränke, Wasserqualität, Untersuchung):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Brunnenwasser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Stadtwasser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Wasseruntersuchung</w:t>
            </w:r>
            <w:r>
              <w:rPr>
                <w:sz w:val="20"/>
              </w:rPr>
              <w:t>_________________________________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sz w:val="20"/>
              </w:rPr>
              <w:t>Anzahl Tiere pro Tränke: ________  Art der Tränke: _______________________________________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Angaben zur Hygiene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Stallspezifische Schutzkleidung: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Tierbetreuung: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grundsätzlich die gleichen Personen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wechselnde Personen/Hilfskräfte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Hygieneschleusen: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vorhanden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nicht vorhanden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Krankenbuchten: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ja, Anzahl____ mit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Gummimatte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Stroh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Sonstiges_________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 Absonderungsmöglichkeiten_______________________________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Art und Umfang der internen Biosicherheit: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Stall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Desinfektion Stall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Wasserleitungen: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Desinfektion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routinemäßig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nach Antibiotika-Gabe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Fütterungseinrichtungen: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Futterleitungen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Futtertröge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Futtersilo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routinemäßig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nach Antibiotika-Gabe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Schädlingsbekämpfung: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 Eigenregie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durch Fremdfirma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Sonstiges: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3. Anwendung von Antibiotika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Welche Antibiotika werden im Sinne einer Metaphylaxe regelmäßig zu bestimmten Zeitpunkten im Produktionsprozess angewendet? (Angabe des Antibiotikums und Grund der Anwendung)</w:t>
            </w: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Art und Weise der Verabreichung von Antibiotika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Injektion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Futter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Wasser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Milchtränke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lokale Anwendung  </w:t>
            </w:r>
          </w:p>
          <w:p>
            <w:pPr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Dosiergerät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Händisches Einmischen 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Leitfaden „Orale Anwendung von Tierarzneimitteln“ bekannt?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4. Gründe für die Überschreitung der Kennzahl 2 und Angaben zur Tiergesundheit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Schwerpunkt(e) der Erkrankung: </w:t>
            </w:r>
          </w:p>
          <w:p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Atemwege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Verdauungsapparat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Bewegungsapparat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 __________________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Angaben zum Krankheitsgeschehen (z. B. Zeitpunkt, Dauer, Anzahl erkrankte Tiere, Behandlung):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Tierverluste (Anzahl)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Im Kalenderhalbjahr:______         Im vorhergehenden Kalenderhalbjahr:______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Diagnostikmaßnahmen und Laborbefunde/Resistenzteste: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Therapeutische Maßnahmen und deren Erfolg: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Bestehende Prophylaxeprogramme (z. B. Impfungen)</w:t>
            </w:r>
          </w:p>
          <w:p>
            <w:pPr>
              <w:tabs>
                <w:tab w:val="left" w:leader="underscore" w:pos="3402"/>
              </w:tabs>
              <w:spacing w:line="480" w:lineRule="auto"/>
            </w:pPr>
          </w:p>
          <w:p>
            <w:pPr>
              <w:tabs>
                <w:tab w:val="left" w:leader="underscore" w:pos="3402"/>
              </w:tabs>
              <w:spacing w:line="480" w:lineRule="auto"/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 xml:space="preserve">5. Angaben zur tierärztlichen Beratung 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Ergebnis der Beratung: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_______________________________________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Datum, Unterschrift der Tierärztin / des </w:t>
            </w:r>
            <w:bookmarkStart w:id="0" w:name="_GoBack"/>
            <w:bookmarkEnd w:id="0"/>
            <w:r>
              <w:rPr>
                <w:sz w:val="16"/>
                <w:szCs w:val="16"/>
              </w:rPr>
              <w:t>Tierarztes</w:t>
            </w:r>
          </w:p>
          <w:p>
            <w:pPr>
              <w:rPr>
                <w:sz w:val="16"/>
                <w:szCs w:val="16"/>
              </w:rPr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6. Beabsichtigte Maßnahmen zur Verringerung des Antibiotikaeinsatzes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Impfung (Art und Zeitpunkt):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Klima/Lüftungscheck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Fütterung überprüfen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Tränkewasserversorgung überprüfen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Hygienekonzept, z. B. Schadnagerbekämpfung, Reinigung, Desinfektion etc.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 Maßnahmen (was,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Zeitraum für die Umsetzung der Maßnahmen (Ergänzung um Zeitplan, sofern mehr als 6 Monate erforderlich sind):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_______________________________________</w:t>
      </w:r>
    </w:p>
    <w:p>
      <w:pPr>
        <w:rPr>
          <w:sz w:val="20"/>
        </w:rPr>
      </w:pPr>
      <w:r>
        <w:rPr>
          <w:sz w:val="16"/>
          <w:szCs w:val="16"/>
        </w:rPr>
        <w:t>Datum, Unterschrift der Betriebsleitung</w:t>
      </w:r>
    </w:p>
    <w:p>
      <w:pPr>
        <w:tabs>
          <w:tab w:val="left" w:pos="3084"/>
        </w:tabs>
        <w:rPr>
          <w:sz w:val="20"/>
        </w:rPr>
      </w:pPr>
    </w:p>
    <w:sectPr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  <w:t>Stand 27.02.2024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F4C7EEE-D88A-410D-8364-BECE9521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40" w:lineRule="auto"/>
    </w:pPr>
    <w:rPr>
      <w:rFonts w:ascii="Arial" w:eastAsia="Times New Roman" w:hAnsi="Arial" w:cs="Arial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2DC5F-3E10-4D73-BECB-55D0CAE7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Middel, Matthias</dc:creator>
  <cp:keywords/>
  <dc:description/>
  <cp:lastModifiedBy>Middel, Matthias</cp:lastModifiedBy>
  <cp:revision>6</cp:revision>
  <dcterms:created xsi:type="dcterms:W3CDTF">2024-02-22T10:25:00Z</dcterms:created>
  <dcterms:modified xsi:type="dcterms:W3CDTF">2024-02-27T09:09:00Z</dcterms:modified>
</cp:coreProperties>
</file>