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62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Angaben zur biometrischen Planung</w:t>
      </w:r>
    </w:p>
    <w:p>
      <w:pPr>
        <w:tabs>
          <w:tab w:val="left" w:pos="62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4"/>
          <w:sz w:val="22"/>
          <w:szCs w:val="22"/>
        </w:rPr>
        <w:t>Dieses Formblatt bitte für jeden Teilversuch ausfüllen!</w:t>
      </w:r>
    </w:p>
    <w:p>
      <w:pPr>
        <w:ind w:left="568" w:hanging="568"/>
        <w:rPr>
          <w:rFonts w:ascii="Arial" w:hAnsi="Arial" w:cs="Arial"/>
          <w:sz w:val="20"/>
          <w:szCs w:val="20"/>
        </w:rPr>
      </w:pPr>
    </w:p>
    <w:p>
      <w:pPr>
        <w:ind w:left="568" w:hanging="568"/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Vorgesehene Anzahl und Begründung für die Anzahl der Tiere einschließlich Angaben zur biometrischen Planung (§ 31 Abs. 1 Satz 2 Nr. 1c </w:t>
      </w:r>
      <w:proofErr w:type="spellStart"/>
      <w:r>
        <w:rPr>
          <w:rFonts w:ascii="Arial" w:hAnsi="Arial" w:cs="Arial"/>
          <w:sz w:val="22"/>
          <w:szCs w:val="22"/>
        </w:rPr>
        <w:t>TierSchVersV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0"/>
        <w:gridCol w:w="2036"/>
        <w:gridCol w:w="2051"/>
        <w:gridCol w:w="3365"/>
      </w:tblGrid>
      <w:tr>
        <w:tc>
          <w:tcPr>
            <w:tcW w:w="190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Teilversuchs-Nr.</w:t>
            </w:r>
          </w:p>
        </w:tc>
        <w:tc>
          <w:tcPr>
            <w:tcW w:w="2036" w:type="dxa"/>
            <w:shd w:val="clear" w:color="auto" w:fill="auto"/>
          </w:tcPr>
          <w:p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051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Tierart</w:t>
            </w:r>
          </w:p>
        </w:tc>
        <w:tc>
          <w:tcPr>
            <w:tcW w:w="3365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2"/>
          </w:p>
        </w:tc>
      </w:tr>
      <w:tr>
        <w:trPr>
          <w:trHeight w:hRule="exact" w:val="170"/>
        </w:trPr>
        <w:tc>
          <w:tcPr>
            <w:tcW w:w="190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1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5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1900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Gesamttierzahl</w:t>
            </w:r>
          </w:p>
        </w:tc>
        <w:tc>
          <w:tcPr>
            <w:tcW w:w="2036" w:type="dxa"/>
            <w:shd w:val="clear" w:color="auto" w:fill="auto"/>
          </w:tcPr>
          <w:p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051" w:type="dxa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Anzahl Gruppen</w:t>
            </w:r>
          </w:p>
        </w:tc>
        <w:tc>
          <w:tcPr>
            <w:tcW w:w="3365" w:type="dxa"/>
            <w:shd w:val="clear" w:color="auto" w:fill="auto"/>
          </w:tcPr>
          <w:p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4"/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Bezeichnung des Teilversuches:</w:t>
      </w:r>
      <w:bookmarkStart w:id="5" w:name="TV_OB"/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>
        <w:trPr>
          <w:trHeight w:val="397"/>
        </w:trPr>
        <w:tc>
          <w:tcPr>
            <w:tcW w:w="9286" w:type="dxa"/>
            <w:tcBorders>
              <w:top w:val="nil"/>
              <w:right w:val="nil"/>
            </w:tcBorders>
            <w:shd w:val="clear" w:color="auto" w:fill="auto"/>
          </w:tcPr>
          <w:p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6"/>
          </w:p>
        </w:tc>
      </w:tr>
      <w:bookmarkEnd w:id="5"/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 w:val="26"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Siehe separate statistische Begründung</w:t>
      </w:r>
    </w:p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Zu welchem der folgenden Versuchstypen würden Sie Ihr Versuchsvorhaben einordnen</w:t>
      </w:r>
    </w:p>
    <w:p>
      <w:pPr>
        <w:rPr>
          <w:rFonts w:ascii="Arial" w:hAnsi="Arial" w:cs="Arial"/>
          <w:i/>
          <w:sz w:val="22"/>
          <w:szCs w:val="22"/>
        </w:rPr>
      </w:pPr>
    </w:p>
    <w:p>
      <w:pPr>
        <w:tabs>
          <w:tab w:val="left" w:pos="624"/>
        </w:tabs>
        <w:ind w:left="1077" w:hanging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/>
        </w:rPr>
        <w:t>1.1</w:t>
      </w:r>
      <w:r>
        <w:rPr>
          <w:rFonts w:ascii="Arial" w:hAnsi="Arial" w:cs="Arial"/>
          <w:sz w:val="22"/>
          <w:szCs w:val="22"/>
          <w:lang/>
        </w:rPr>
        <w:tab/>
      </w:r>
      <w:r>
        <w:rPr>
          <w:rFonts w:ascii="Arial" w:hAnsi="Arial" w:cs="Arial"/>
          <w:sz w:val="22"/>
          <w:szCs w:val="22"/>
          <w:lang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sz w:val="22"/>
          <w:szCs w:val="22"/>
          <w:lang/>
        </w:rPr>
        <w:instrText xml:space="preserve"> FORMCHECKBOX </w:instrText>
      </w:r>
      <w:r>
        <w:rPr>
          <w:rFonts w:ascii="Arial" w:hAnsi="Arial" w:cs="Arial"/>
          <w:sz w:val="22"/>
          <w:szCs w:val="22"/>
          <w:lang/>
        </w:rPr>
      </w:r>
      <w:r>
        <w:rPr>
          <w:rFonts w:ascii="Arial" w:hAnsi="Arial" w:cs="Arial"/>
          <w:sz w:val="22"/>
          <w:szCs w:val="22"/>
          <w:lang/>
        </w:rPr>
        <w:fldChar w:fldCharType="end"/>
      </w:r>
      <w:bookmarkEnd w:id="7"/>
      <w:r>
        <w:rPr>
          <w:rFonts w:ascii="Arial" w:hAnsi="Arial" w:cs="Arial"/>
          <w:sz w:val="22"/>
          <w:szCs w:val="22"/>
          <w:lang/>
        </w:rPr>
        <w:t xml:space="preserve"> Technisch erforderlicher Vorversuch, bei dem die Tiere der Gewinnung des Materials dienen und selbst nicht im Versuch verwendet werden.</w:t>
      </w:r>
    </w:p>
    <w:p>
      <w:pPr>
        <w:tabs>
          <w:tab w:val="left" w:pos="624"/>
        </w:tabs>
        <w:ind w:left="624" w:hanging="624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624"/>
        </w:tabs>
        <w:ind w:left="1049" w:hanging="10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/>
        </w:rPr>
        <w:t>1.2</w:t>
      </w:r>
      <w:r>
        <w:rPr>
          <w:rFonts w:ascii="Arial" w:hAnsi="Arial" w:cs="Arial"/>
          <w:sz w:val="22"/>
          <w:szCs w:val="22"/>
          <w:lang/>
        </w:rPr>
        <w:tab/>
      </w:r>
      <w:r>
        <w:rPr>
          <w:rFonts w:ascii="Arial" w:hAnsi="Arial" w:cs="Arial"/>
          <w:sz w:val="22"/>
          <w:szCs w:val="22"/>
          <w:lang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/>
        </w:rPr>
        <w:instrText xml:space="preserve"> FORMCHECKBOX </w:instrText>
      </w:r>
      <w:r>
        <w:rPr>
          <w:rFonts w:ascii="Arial" w:hAnsi="Arial" w:cs="Arial"/>
          <w:sz w:val="22"/>
          <w:szCs w:val="22"/>
          <w:lang/>
        </w:rPr>
      </w:r>
      <w:r>
        <w:rPr>
          <w:rFonts w:ascii="Arial" w:hAnsi="Arial" w:cs="Arial"/>
          <w:sz w:val="22"/>
          <w:szCs w:val="22"/>
          <w:lang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/>
        </w:rPr>
        <w:t>Hypothesen generierender Versuch, bei dem noch keine näher spezifizierten Hypothesen geprüft werden sollen. (Pilot-Versuch, Grundlagenklärung)</w:t>
      </w:r>
    </w:p>
    <w:p>
      <w:pPr>
        <w:tabs>
          <w:tab w:val="left" w:pos="624"/>
        </w:tabs>
        <w:ind w:left="624" w:hanging="624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624"/>
          <w:tab w:val="left" w:pos="1078"/>
        </w:tabs>
        <w:ind w:left="1077" w:hanging="1077"/>
        <w:jc w:val="both"/>
        <w:rPr>
          <w:rFonts w:ascii="Arial" w:hAnsi="Arial" w:cs="Arial"/>
          <w:sz w:val="22"/>
          <w:szCs w:val="22"/>
          <w:lang/>
        </w:rPr>
      </w:pPr>
      <w:r>
        <w:rPr>
          <w:rFonts w:ascii="Arial" w:hAnsi="Arial" w:cs="Arial"/>
          <w:sz w:val="22"/>
          <w:szCs w:val="22"/>
          <w:lang/>
        </w:rPr>
        <w:t>1.3</w:t>
      </w:r>
      <w:r>
        <w:rPr>
          <w:rFonts w:ascii="Arial" w:hAnsi="Arial" w:cs="Arial"/>
          <w:sz w:val="22"/>
          <w:szCs w:val="22"/>
          <w:lang/>
        </w:rPr>
        <w:tab/>
      </w:r>
      <w:r>
        <w:rPr>
          <w:rFonts w:ascii="Arial" w:hAnsi="Arial" w:cs="Arial"/>
          <w:sz w:val="22"/>
          <w:szCs w:val="22"/>
          <w:lang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  <w:lang/>
        </w:rPr>
        <w:instrText xml:space="preserve"> FORMCHECKBOX </w:instrText>
      </w:r>
      <w:r>
        <w:rPr>
          <w:rFonts w:ascii="Arial" w:hAnsi="Arial" w:cs="Arial"/>
          <w:sz w:val="22"/>
          <w:szCs w:val="22"/>
          <w:lang/>
        </w:rPr>
      </w:r>
      <w:r>
        <w:rPr>
          <w:rFonts w:ascii="Arial" w:hAnsi="Arial" w:cs="Arial"/>
          <w:sz w:val="22"/>
          <w:szCs w:val="22"/>
          <w:lang/>
        </w:rPr>
        <w:fldChar w:fldCharType="end"/>
      </w:r>
      <w:r>
        <w:rPr>
          <w:rFonts w:ascii="Arial" w:hAnsi="Arial" w:cs="Arial"/>
          <w:sz w:val="22"/>
          <w:szCs w:val="22"/>
          <w:lang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/>
        </w:rPr>
        <w:t>Hypothesen überprüfender Versuch.</w:t>
      </w:r>
    </w:p>
    <w:p>
      <w:pPr>
        <w:tabs>
          <w:tab w:val="left" w:pos="624"/>
        </w:tabs>
        <w:ind w:left="1077" w:hanging="1077"/>
        <w:jc w:val="both"/>
        <w:rPr>
          <w:rFonts w:ascii="Arial" w:hAnsi="Arial" w:cs="Arial"/>
          <w:sz w:val="22"/>
          <w:szCs w:val="22"/>
          <w:lang/>
        </w:rPr>
      </w:pPr>
    </w:p>
    <w:p>
      <w:p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Bitte geben Sie die primäre Zielgröße an. (Das zu untersuchende Haupt-Zielmerkmal des Versuches, anhand dessen die Stichprobe berechnet wurde.)</w:t>
      </w:r>
    </w:p>
    <w:p>
      <w:pPr>
        <w:tabs>
          <w:tab w:val="left" w:pos="624"/>
        </w:tabs>
        <w:ind w:left="624"/>
        <w:jc w:val="both"/>
        <w:rPr>
          <w:rFonts w:ascii="Arial" w:hAnsi="Arial" w:cs="Arial"/>
          <w:b/>
          <w:sz w:val="16"/>
          <w:szCs w:val="16"/>
          <w:lang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</w:tblGrid>
      <w:tr>
        <w:trPr>
          <w:trHeight w:val="397"/>
        </w:trPr>
        <w:tc>
          <w:tcPr>
            <w:tcW w:w="8614" w:type="dxa"/>
            <w:tcBorders>
              <w:top w:val="nil"/>
              <w:right w:val="nil"/>
            </w:tcBorders>
            <w:shd w:val="clear" w:color="auto" w:fill="auto"/>
          </w:tcPr>
          <w:p>
            <w:pPr>
              <w:tabs>
                <w:tab w:val="left" w:pos="62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  <w:bookmarkEnd w:id="8"/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Bitte geben Sie das primäre statistische Auswertungsverfahren an (z. B. Konfidenzintervall, t-Test, Chi-Quadrat-Test, Wilcoxon-Test, Varianzanalyse.)</w:t>
      </w:r>
    </w:p>
    <w:p>
      <w:pPr>
        <w:tabs>
          <w:tab w:val="left" w:pos="624"/>
        </w:tabs>
        <w:ind w:left="624"/>
        <w:jc w:val="both"/>
        <w:rPr>
          <w:rFonts w:ascii="Arial" w:hAnsi="Arial" w:cs="Arial"/>
          <w:b/>
          <w:sz w:val="16"/>
          <w:szCs w:val="16"/>
          <w:lang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</w:tblGrid>
      <w:tr>
        <w:trPr>
          <w:trHeight w:val="397"/>
        </w:trPr>
        <w:tc>
          <w:tcPr>
            <w:tcW w:w="8614" w:type="dxa"/>
            <w:tcBorders>
              <w:top w:val="nil"/>
              <w:right w:val="nil"/>
            </w:tcBorders>
            <w:shd w:val="clear" w:color="auto" w:fill="auto"/>
          </w:tcPr>
          <w:p>
            <w:pPr>
              <w:tabs>
                <w:tab w:val="left" w:pos="62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Bitte geben Sie Informationen zu den Planungsgrößen an (z. B. Fehler 1. Art, Fehler 2. Art, Varianz, zu erkennender relevanter Unterschied).</w:t>
      </w:r>
    </w:p>
    <w:p>
      <w:pPr>
        <w:tabs>
          <w:tab w:val="left" w:pos="624"/>
        </w:tabs>
        <w:ind w:left="624"/>
        <w:jc w:val="both"/>
        <w:rPr>
          <w:rFonts w:ascii="Arial" w:hAnsi="Arial" w:cs="Arial"/>
          <w:b/>
          <w:sz w:val="16"/>
          <w:szCs w:val="16"/>
          <w:lang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</w:tblGrid>
      <w:tr>
        <w:trPr>
          <w:trHeight w:val="397"/>
        </w:trPr>
        <w:tc>
          <w:tcPr>
            <w:tcW w:w="8614" w:type="dxa"/>
            <w:tcBorders>
              <w:top w:val="nil"/>
              <w:right w:val="nil"/>
            </w:tcBorders>
            <w:shd w:val="clear" w:color="auto" w:fill="auto"/>
          </w:tcPr>
          <w:p>
            <w:pPr>
              <w:tabs>
                <w:tab w:val="left" w:pos="62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rPr>
          <w:rFonts w:ascii="Arial" w:hAnsi="Arial" w:cs="Arial"/>
          <w:sz w:val="22"/>
          <w:szCs w:val="22"/>
        </w:rPr>
      </w:pPr>
    </w:p>
    <w:p>
      <w:pPr>
        <w:rPr>
          <w:rFonts w:ascii="Arial" w:hAnsi="Arial" w:cs="Arial"/>
          <w:sz w:val="22"/>
          <w:szCs w:val="22"/>
        </w:rPr>
      </w:pPr>
    </w:p>
    <w:p>
      <w:pPr>
        <w:numPr>
          <w:ilvl w:val="0"/>
          <w:numId w:val="10"/>
        </w:numPr>
        <w:tabs>
          <w:tab w:val="left" w:pos="624"/>
        </w:tabs>
        <w:ind w:left="624" w:hanging="624"/>
        <w:jc w:val="both"/>
        <w:rPr>
          <w:rFonts w:ascii="Arial" w:hAnsi="Arial" w:cs="Arial"/>
          <w:b/>
          <w:sz w:val="22"/>
          <w:szCs w:val="22"/>
          <w:lang/>
        </w:rPr>
      </w:pPr>
      <w:r>
        <w:rPr>
          <w:rFonts w:ascii="Arial" w:hAnsi="Arial" w:cs="Arial"/>
          <w:b/>
          <w:sz w:val="22"/>
          <w:szCs w:val="22"/>
          <w:lang/>
        </w:rPr>
        <w:t>Mit welchem Verfahren wurde die Tierzahl bestimmt (z. B. mathematisch-statistischer Algorithmus/Formel, statistisches Tabellenwerk, spezielles Berechnungsprogramm (bitte Literaturangaben))?</w:t>
      </w:r>
    </w:p>
    <w:p>
      <w:pPr>
        <w:tabs>
          <w:tab w:val="left" w:pos="624"/>
        </w:tabs>
        <w:ind w:left="624"/>
        <w:jc w:val="both"/>
        <w:rPr>
          <w:rFonts w:ascii="Arial" w:hAnsi="Arial" w:cs="Arial"/>
          <w:b/>
          <w:sz w:val="16"/>
          <w:szCs w:val="16"/>
          <w:lang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4"/>
      </w:tblGrid>
      <w:tr>
        <w:trPr>
          <w:trHeight w:val="397"/>
        </w:trPr>
        <w:tc>
          <w:tcPr>
            <w:tcW w:w="8614" w:type="dxa"/>
            <w:tcBorders>
              <w:top w:val="nil"/>
              <w:right w:val="nil"/>
            </w:tcBorders>
            <w:shd w:val="clear" w:color="auto" w:fill="auto"/>
          </w:tcPr>
          <w:p>
            <w:pPr>
              <w:tabs>
                <w:tab w:val="left" w:pos="624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Courier New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0"/>
                <w:szCs w:val="20"/>
              </w:rPr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</w:tr>
    </w:tbl>
    <w:p>
      <w:pPr>
        <w:tabs>
          <w:tab w:val="left" w:pos="624"/>
        </w:tabs>
        <w:jc w:val="both"/>
        <w:rPr>
          <w:rFonts w:ascii="Arial" w:hAnsi="Arial" w:cs="Arial"/>
          <w:sz w:val="22"/>
          <w:szCs w:val="22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624"/>
      </w:tabs>
      <w:ind w:left="510" w:hanging="510"/>
      <w:jc w:val="right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Anlage 10 - Biometrische Planung</w:t>
    </w:r>
  </w:p>
  <w:p>
    <w:pPr>
      <w:tabs>
        <w:tab w:val="left" w:pos="624"/>
      </w:tabs>
      <w:ind w:left="510" w:hanging="510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Stand 01.10.2013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28301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893C68"/>
    <w:multiLevelType w:val="hybridMultilevel"/>
    <w:tmpl w:val="7DCA517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E2722E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AB6009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4A257E9"/>
    <w:multiLevelType w:val="multilevel"/>
    <w:tmpl w:val="9D0E986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EE52A44"/>
    <w:multiLevelType w:val="hybridMultilevel"/>
    <w:tmpl w:val="EFC2786A"/>
    <w:lvl w:ilvl="0" w:tplc="9306AFB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E4546ED"/>
    <w:multiLevelType w:val="hybridMultilevel"/>
    <w:tmpl w:val="44E218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315C4"/>
    <w:multiLevelType w:val="multilevel"/>
    <w:tmpl w:val="6E1EE72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F7E2C01"/>
    <w:multiLevelType w:val="hybridMultilevel"/>
    <w:tmpl w:val="6E1EE722"/>
    <w:lvl w:ilvl="0" w:tplc="B9AC6E4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85A70B5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28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2C1CA48-0EED-4F03-9E98-69B4CC0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link w:val="AufzhlungszeichenZchn"/>
    <w:pPr>
      <w:numPr>
        <w:numId w:val="8"/>
      </w:numPr>
    </w:pPr>
  </w:style>
  <w:style w:type="character" w:customStyle="1" w:styleId="AufzhlungszeichenZchn">
    <w:name w:val="Aufzählungszeichen Zchn"/>
    <w:link w:val="Aufzhlungszeichen"/>
    <w:rPr>
      <w:sz w:val="24"/>
      <w:szCs w:val="24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Ist der beantragte Versuch eine Beobachtung, Beschreibung oder Parameterschätzung</vt:lpstr>
    </vt:vector>
  </TitlesOfParts>
  <Company>TiHo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 der beantragte Versuch eine Beobachtung, Beschreibung oder Parameterschätzung</dc:title>
  <dc:subject/>
  <dc:creator>skudinov</dc:creator>
  <cp:keywords/>
  <cp:lastModifiedBy>haasbac</cp:lastModifiedBy>
  <cp:revision>2</cp:revision>
  <cp:lastPrinted>2013-03-04T15:59:00Z</cp:lastPrinted>
  <dcterms:created xsi:type="dcterms:W3CDTF">2023-05-22T10:48:00Z</dcterms:created>
  <dcterms:modified xsi:type="dcterms:W3CDTF">2023-05-22T10:48:00Z</dcterms:modified>
</cp:coreProperties>
</file>